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园林育种学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(课程代码05883)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下列属于花青素的是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A．黄烷酮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查儿酮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．天竺葵色素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番茄红素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2．菊花属于什么类型的重瓣花?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假重瓣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合瓣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台阁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花蕊变瓣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3．芽变的直接鉴定方法是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A．移植鉴定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B．遗传物质鉴定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．无性繁殖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D．有性繁殖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4．经过辐射处理后的种子长成的植株叫辐射第一代，通常用什么符号表示?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M1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S1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F1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N1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5．以下不属于化学诱变药剂处理方法的是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A．浸渍法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B．涂抹法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．毛细管法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熏蒸法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6．品种登录中，下列不是授予品种权的条件是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新颖性，特异性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一致性,稳定性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．适当名称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地区性，民族性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7．获得品种权保护的桂花新品种，保护期限自授权之日起，其保护年限为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对光周期敏感的北方植物品种引种到南方时，下面叙述不正确的是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表现生育期延长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B．过早封顶，停止生长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适当稀植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D．适当补光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选择的创造性作用表现为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加速有利变异的巩固和纯合速度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B．促进基因变异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减缓有利变异的巩固和纯合速度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将数量性状变为质量变异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10．花粉生活力的间接测定方法是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统计授粉后的结实数量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统计花粉管萌发情况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培养基培养法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染色法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两个单交种杂交，其杂交方式称为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单交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B．双交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三交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回交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要让秋菊能在夏天开花，正确的栽培措施是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晚上补光处理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白天遮光处理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．提高温度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降低湿度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13．对观赏园林植物种质资源来说，其首要的研究内容是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分类学性状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B．经济性状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生物学性状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观赏特性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下列实验中可以获得单倍体植株的是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牡丹叶片培养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B．桑树幼胚培养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月季花粉培养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百合球茎培养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下列哪种植物性状属于质量性状?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A．果实大小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B．果实重量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花朵直径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花色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二、名词解释题:本大题共5小题,每小题3分，共15分。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园林植物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18．种源试验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19．杂交方式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多倍体育种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21．花是节间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极度缩短</w:t>
      </w:r>
      <w:r>
        <w:rPr>
          <w:rFonts w:hint="eastAsia" w:ascii="Times New Roman" w:hAnsi="Times New Roman" w:cs="Times New Roman"/>
          <w:sz w:val="24"/>
          <w:szCs w:val="24"/>
        </w:rPr>
        <w:t>的变态枝条。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22．种质资源的范围大到全球的种质资源，小到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一个基因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由于南北方日照长短不同，当植物从南向北引种时，可适当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提前</w:t>
      </w:r>
      <w:r>
        <w:rPr>
          <w:rFonts w:hint="eastAsia" w:ascii="Times New Roman" w:hAnsi="Times New Roman" w:cs="Times New Roman"/>
          <w:sz w:val="24"/>
          <w:szCs w:val="24"/>
        </w:rPr>
        <w:t>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24．生物之间的寄生、共生，以及与花粉携带者之间的关系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不会影响</w:t>
      </w:r>
      <w:r>
        <w:rPr>
          <w:rFonts w:hint="eastAsia" w:ascii="Times New Roman" w:hAnsi="Times New Roman" w:cs="Times New Roman"/>
          <w:sz w:val="24"/>
          <w:szCs w:val="24"/>
        </w:rPr>
        <w:t>引种成败。25．风信子三倍体品种(2n=3X=24)表现高度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single"/>
        </w:rPr>
        <w:t>不孕</w:t>
      </w:r>
      <w:bookmarkEnd w:id="0"/>
      <w:r>
        <w:rPr>
          <w:rFonts w:hint="eastAsia" w:ascii="Times New Roman" w:hAnsi="Times New Roman" w:cs="Times New Roman"/>
          <w:sz w:val="24"/>
          <w:szCs w:val="24"/>
        </w:rPr>
        <w:t>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26．简述种质资源的收集原则。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27．简述影响引种成败的因素。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28．简述在选择育种中影响选择效果的因素。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29．简述杂交育种的意义。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简述园林植物有性杂交时亲本选择的原则。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五、论述题:本大题共1小题，10分。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31．试述光周期理论并举例说明怎样利用光周期理论来指导引种。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465C3"/>
    <w:rsid w:val="342465C3"/>
    <w:rsid w:val="50120A12"/>
    <w:rsid w:val="7B2454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2022-03-01T05:26:00Z</dcterms:created>
  <dc:creator>WPS_282947983</dc:creator>
  <cp:lastModifiedBy>WPS_282947983</cp:lastModifiedBy>
  <dcterms:modified xsi:type="dcterms:W3CDTF">2022-03-01T05:49:23Z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722EBCE21ED1471C9EF4A4615927CEAE</vt:lpwstr>
  </property>
</Properties>
</file>